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A92E6" w14:textId="4DE974C3" w:rsidR="00EC3139" w:rsidRPr="002F2948" w:rsidRDefault="002F2948" w:rsidP="002F2948">
      <w:pPr>
        <w:jc w:val="center"/>
        <w:rPr>
          <w:rFonts w:ascii="Times New Roman" w:hAnsi="Times New Roman" w:cs="Times New Roman"/>
          <w:b/>
          <w:bCs/>
          <w:sz w:val="28"/>
          <w:szCs w:val="28"/>
        </w:rPr>
      </w:pPr>
      <w:r w:rsidRPr="002F2948">
        <w:rPr>
          <w:rFonts w:ascii="Times New Roman" w:hAnsi="Times New Roman" w:cs="Times New Roman"/>
          <w:b/>
          <w:bCs/>
          <w:sz w:val="28"/>
          <w:szCs w:val="28"/>
        </w:rPr>
        <w:t>Title (Times new roman, 14, Bold)</w:t>
      </w:r>
    </w:p>
    <w:p w14:paraId="4D8F65EA" w14:textId="2B6E7D60" w:rsidR="002F2948" w:rsidRDefault="002F2948">
      <w:pPr>
        <w:rPr>
          <w:rFonts w:ascii="Times New Roman" w:hAnsi="Times New Roman" w:cs="Times New Roman"/>
          <w:b/>
          <w:bCs/>
        </w:rPr>
      </w:pPr>
      <w:r w:rsidRPr="002F2948">
        <w:rPr>
          <w:b/>
          <w:bCs/>
        </w:rPr>
        <w:t>Abstract</w:t>
      </w:r>
      <w:r>
        <w:rPr>
          <w:rFonts w:ascii="Times New Roman" w:hAnsi="Times New Roman" w:cs="Times New Roman"/>
          <w:b/>
          <w:bCs/>
        </w:rPr>
        <w:t xml:space="preserve"> (Times new roman, 12, Bold)</w:t>
      </w:r>
    </w:p>
    <w:p w14:paraId="6DE7302F" w14:textId="491B9169" w:rsidR="002F2948" w:rsidRDefault="002F2948" w:rsidP="002F2948">
      <w:pPr>
        <w:ind w:firstLine="720"/>
        <w:rPr>
          <w:rFonts w:ascii="Times New Roman" w:hAnsi="Times New Roman" w:cs="Times New Roman"/>
        </w:rPr>
      </w:pPr>
      <w:r w:rsidRPr="002F2948">
        <w:rPr>
          <w:rFonts w:ascii="Times New Roman" w:hAnsi="Times New Roman" w:cs="Times New Roman"/>
        </w:rPr>
        <w:t>Type your abstract here, (Times new roman, 12, Justified)</w:t>
      </w:r>
    </w:p>
    <w:p w14:paraId="525A5690" w14:textId="0941F2C4" w:rsidR="002F2948" w:rsidRDefault="002F2948" w:rsidP="002F2948">
      <w:pPr>
        <w:rPr>
          <w:rFonts w:ascii="Times New Roman" w:hAnsi="Times New Roman" w:cs="Times New Roman"/>
          <w:b/>
          <w:bCs/>
        </w:rPr>
      </w:pPr>
      <w:r>
        <w:rPr>
          <w:b/>
          <w:bCs/>
        </w:rPr>
        <w:t xml:space="preserve">Introduction </w:t>
      </w:r>
      <w:r>
        <w:rPr>
          <w:rFonts w:ascii="Times New Roman" w:hAnsi="Times New Roman" w:cs="Times New Roman"/>
          <w:b/>
          <w:bCs/>
        </w:rPr>
        <w:t>(Times new roman, 12, Bold)</w:t>
      </w:r>
    </w:p>
    <w:p w14:paraId="3CC87726" w14:textId="66007068" w:rsidR="002F2948" w:rsidRPr="002F2948" w:rsidRDefault="002F2948" w:rsidP="002F2948">
      <w:pPr>
        <w:ind w:firstLine="720"/>
        <w:jc w:val="both"/>
        <w:rPr>
          <w:rFonts w:ascii="Times New Roman" w:hAnsi="Times New Roman" w:cs="Times New Roman"/>
        </w:rPr>
      </w:pPr>
      <w:r w:rsidRPr="002F2948">
        <w:rPr>
          <w:rFonts w:ascii="Times New Roman" w:hAnsi="Times New Roman" w:cs="Times New Roman"/>
        </w:rPr>
        <w:t xml:space="preserve">Since 2022, generative artificial intelligence (AI) technologies, exemplified by ChatGPT, have rapidly matured and shown significant potential in various downstream tasks </w:t>
      </w:r>
      <w:r>
        <w:rPr>
          <w:rFonts w:ascii="Times New Roman" w:hAnsi="Times New Roman" w:cs="Times New Roman"/>
        </w:rPr>
        <w:t>[1, 2]</w:t>
      </w:r>
      <w:r w:rsidRPr="002F2948">
        <w:rPr>
          <w:rFonts w:ascii="Times New Roman" w:hAnsi="Times New Roman" w:cs="Times New Roman"/>
        </w:rPr>
        <w:t xml:space="preserve">. These technological advancements have catalyzed a growing interest in integrating earlier AI innovations from fields such as natural language processing and computer vision into educational settings, making AI in education a prominent research area </w:t>
      </w:r>
      <w:r>
        <w:rPr>
          <w:rFonts w:ascii="Times New Roman" w:hAnsi="Times New Roman" w:cs="Times New Roman"/>
        </w:rPr>
        <w:t>[3, 4]</w:t>
      </w:r>
      <w:r w:rsidRPr="002F2948">
        <w:rPr>
          <w:rFonts w:ascii="Times New Roman" w:hAnsi="Times New Roman" w:cs="Times New Roman"/>
        </w:rPr>
        <w:t xml:space="preserve">. Scholars have increasingly explored how these AI technologies can enhance the teaching and learning process through tools such as chatbots, AI-assisted learning platforms, data-driven decision support systems, and learning behavior analysis tools, among others </w:t>
      </w:r>
      <w:r>
        <w:rPr>
          <w:rFonts w:ascii="Times New Roman" w:hAnsi="Times New Roman" w:cs="Times New Roman"/>
        </w:rPr>
        <w:t>[5, 6].</w:t>
      </w:r>
      <w:r w:rsidRPr="002F2948">
        <w:rPr>
          <w:rFonts w:ascii="Times New Roman" w:hAnsi="Times New Roman" w:cs="Times New Roman"/>
        </w:rPr>
        <w:t xml:space="preserve"> The potential for AI to revolutionize teaching is being actively examined across the education sector.</w:t>
      </w:r>
      <w:r>
        <w:rPr>
          <w:rFonts w:ascii="Times New Roman" w:hAnsi="Times New Roman" w:cs="Times New Roman"/>
        </w:rPr>
        <w:t xml:space="preserve"> </w:t>
      </w:r>
      <w:r w:rsidRPr="002F2948">
        <w:rPr>
          <w:rFonts w:ascii="Times New Roman" w:hAnsi="Times New Roman" w:cs="Times New Roman"/>
        </w:rPr>
        <w:t xml:space="preserve">However, this trend is not without controversy. Concerns have been raised about the possibility of AI to diminish the role of teachers, compromise educational quality, or adversely impact students’ cognitive development </w:t>
      </w:r>
      <w:r>
        <w:rPr>
          <w:rFonts w:ascii="Times New Roman" w:hAnsi="Times New Roman" w:cs="Times New Roman"/>
        </w:rPr>
        <w:t>[7, 8]</w:t>
      </w:r>
      <w:r w:rsidRPr="002F2948">
        <w:rPr>
          <w:rFonts w:ascii="Times New Roman" w:hAnsi="Times New Roman" w:cs="Times New Roman"/>
        </w:rPr>
        <w:t>. Despite these concerns, the academic community remains focused on exploring the potential applications and benefits of AI tools in teaching practices.</w:t>
      </w:r>
    </w:p>
    <w:p w14:paraId="1671100F" w14:textId="5012DCED" w:rsidR="002F2948" w:rsidRDefault="002F2948" w:rsidP="002F2948">
      <w:pPr>
        <w:rPr>
          <w:rFonts w:ascii="Times New Roman" w:hAnsi="Times New Roman" w:cs="Times New Roman"/>
          <w:b/>
          <w:bCs/>
        </w:rPr>
      </w:pPr>
      <w:r>
        <w:rPr>
          <w:b/>
          <w:bCs/>
        </w:rPr>
        <w:t xml:space="preserve">Research Methodology </w:t>
      </w:r>
      <w:r>
        <w:rPr>
          <w:rFonts w:ascii="Times New Roman" w:hAnsi="Times New Roman" w:cs="Times New Roman"/>
          <w:b/>
          <w:bCs/>
        </w:rPr>
        <w:t>(Times new roman, 12, Bold)</w:t>
      </w:r>
    </w:p>
    <w:p w14:paraId="0A81D536" w14:textId="2B549689" w:rsidR="002F2948" w:rsidRPr="002F2948" w:rsidRDefault="002F2948" w:rsidP="002F2948">
      <w:pPr>
        <w:ind w:firstLine="720"/>
        <w:jc w:val="both"/>
        <w:rPr>
          <w:rFonts w:ascii="Times New Roman" w:hAnsi="Times New Roman" w:cs="Times New Roman"/>
        </w:rPr>
      </w:pPr>
      <w:r w:rsidRPr="002F2948">
        <w:rPr>
          <w:rFonts w:ascii="Times New Roman" w:hAnsi="Times New Roman" w:cs="Times New Roman"/>
        </w:rPr>
        <w:t>This research focuses on literature related to teachers’ integration of AI technologies into their teaching practices and professional development. To address the research questions, a search strategy was developed to target articles published between January 1, 2015, and July 30, 2024. The initial step involved identifying core keywords, including “artificial intelligence” and “teachers”. A preliminary review of search results was then conducted to refine and expand the keywords to ensure comprehensive coverage. This process resulted in the inclusion of AI-related terms (“artificial intelligence”, “AI”, “ChatGPT”, “GAI”, and “Generative AI”) and terms related to teaching and professional development (“teaching”, “teacher training”, and “teacher professional development”). The search was applied to titles, keywords, and abstracts of articles containing at least one AI-related term and one term related to teaching and professional development.</w:t>
      </w:r>
    </w:p>
    <w:p w14:paraId="31DD3037" w14:textId="47A5D098" w:rsidR="002F2948" w:rsidRDefault="002F2948" w:rsidP="002F2948">
      <w:pPr>
        <w:rPr>
          <w:rFonts w:ascii="Times New Roman" w:hAnsi="Times New Roman" w:cs="Times New Roman"/>
          <w:b/>
          <w:bCs/>
        </w:rPr>
      </w:pPr>
      <w:r>
        <w:rPr>
          <w:b/>
          <w:bCs/>
        </w:rPr>
        <w:t xml:space="preserve">Results and Discussions </w:t>
      </w:r>
      <w:r>
        <w:rPr>
          <w:rFonts w:ascii="Times New Roman" w:hAnsi="Times New Roman" w:cs="Times New Roman"/>
          <w:b/>
          <w:bCs/>
        </w:rPr>
        <w:t>(Times new roman, 12, Bold)</w:t>
      </w:r>
    </w:p>
    <w:p w14:paraId="0D8F7F48" w14:textId="52A7BE54" w:rsidR="002F2948" w:rsidRPr="002F2948" w:rsidRDefault="002F2948" w:rsidP="002F2948">
      <w:pPr>
        <w:ind w:firstLine="720"/>
        <w:jc w:val="both"/>
        <w:rPr>
          <w:rFonts w:ascii="Times New Roman" w:hAnsi="Times New Roman" w:cs="Times New Roman"/>
        </w:rPr>
      </w:pPr>
      <w:r w:rsidRPr="002F2948">
        <w:rPr>
          <w:rFonts w:ascii="Times New Roman" w:hAnsi="Times New Roman" w:cs="Times New Roman"/>
        </w:rPr>
        <w:t xml:space="preserve">During the deductive coding phase, the 95 articles were categorized into 15 disciplinary areas according to the subjects addressed in the research (see Fig. 4). In the “AI in teaching” category, the primary focus was on AI applications in English language, computer science, arts, mathematics, science and education. Meanwhile, in the “AI in professional development” category, English language and education remained prominent areas, while many studies </w:t>
      </w:r>
      <w:proofErr w:type="gramStart"/>
      <w:r w:rsidRPr="002F2948">
        <w:rPr>
          <w:rFonts w:ascii="Times New Roman" w:hAnsi="Times New Roman" w:cs="Times New Roman"/>
        </w:rPr>
        <w:t>taking</w:t>
      </w:r>
      <w:proofErr w:type="gramEnd"/>
      <w:r w:rsidRPr="002F2948">
        <w:rPr>
          <w:rFonts w:ascii="Times New Roman" w:hAnsi="Times New Roman" w:cs="Times New Roman"/>
        </w:rPr>
        <w:t xml:space="preserve"> a </w:t>
      </w:r>
      <w:r w:rsidRPr="002F2948">
        <w:rPr>
          <w:rFonts w:ascii="Times New Roman" w:hAnsi="Times New Roman" w:cs="Times New Roman"/>
        </w:rPr>
        <w:lastRenderedPageBreak/>
        <w:t>multidisciplinary approach to enhance teachers’ AI literacy and competency across various subjects.</w:t>
      </w:r>
    </w:p>
    <w:p w14:paraId="5512A3B4" w14:textId="6DEE54DA" w:rsidR="002F2948" w:rsidRDefault="002F2948" w:rsidP="002F2948">
      <w:pPr>
        <w:rPr>
          <w:rFonts w:ascii="Times New Roman" w:hAnsi="Times New Roman" w:cs="Times New Roman"/>
          <w:b/>
          <w:bCs/>
        </w:rPr>
      </w:pPr>
      <w:r>
        <w:rPr>
          <w:b/>
          <w:bCs/>
        </w:rPr>
        <w:t xml:space="preserve">Conclusion </w:t>
      </w:r>
      <w:r>
        <w:rPr>
          <w:rFonts w:ascii="Times New Roman" w:hAnsi="Times New Roman" w:cs="Times New Roman"/>
          <w:b/>
          <w:bCs/>
        </w:rPr>
        <w:t>(Times new roman, 12, Bold)</w:t>
      </w:r>
    </w:p>
    <w:p w14:paraId="619B8670" w14:textId="77777777" w:rsidR="00B61042" w:rsidRDefault="00B61042" w:rsidP="00B61042">
      <w:pPr>
        <w:jc w:val="both"/>
        <w:rPr>
          <w:rFonts w:ascii="Times New Roman" w:hAnsi="Times New Roman" w:cs="Times New Roman"/>
        </w:rPr>
      </w:pPr>
      <w:r w:rsidRPr="00B61042">
        <w:rPr>
          <w:rFonts w:ascii="Times New Roman" w:hAnsi="Times New Roman" w:cs="Times New Roman"/>
        </w:rPr>
        <w:t>This study provides an in-depth analysis of AI in teaching and teacher professional development through a systematic review. Of the studies reviewed, 65% focused on the application of AI in teaching, employing technologies such as conversational AI and related technologies, AI-driven learning and assessment systems, immersive technologies, visual and auditory computing, and teaching and learning analytics. These technologies were applied across various educational levels, from K-12 to higher education.</w:t>
      </w:r>
    </w:p>
    <w:p w14:paraId="4AFDDCB1" w14:textId="09813EFE" w:rsidR="002F2948" w:rsidRDefault="002F2948">
      <w:pPr>
        <w:rPr>
          <w:rFonts w:ascii="Times New Roman" w:hAnsi="Times New Roman" w:cs="Times New Roman"/>
          <w:b/>
          <w:bCs/>
        </w:rPr>
      </w:pPr>
      <w:r w:rsidRPr="00B61042">
        <w:rPr>
          <w:rFonts w:ascii="Times New Roman" w:hAnsi="Times New Roman" w:cs="Times New Roman"/>
          <w:b/>
          <w:bCs/>
        </w:rPr>
        <w:t>Reference</w:t>
      </w:r>
      <w:r w:rsidR="00B61042">
        <w:rPr>
          <w:rFonts w:ascii="Times New Roman" w:hAnsi="Times New Roman" w:cs="Times New Roman"/>
          <w:b/>
          <w:bCs/>
        </w:rPr>
        <w:t xml:space="preserve"> (</w:t>
      </w:r>
      <w:r w:rsidRPr="00B61042">
        <w:rPr>
          <w:rFonts w:ascii="Times New Roman" w:hAnsi="Times New Roman" w:cs="Times New Roman"/>
          <w:b/>
          <w:bCs/>
        </w:rPr>
        <w:t>APA Format</w:t>
      </w:r>
      <w:r w:rsidR="00B61042">
        <w:rPr>
          <w:rFonts w:ascii="Times New Roman" w:hAnsi="Times New Roman" w:cs="Times New Roman"/>
          <w:b/>
          <w:bCs/>
        </w:rPr>
        <w:t>)</w:t>
      </w:r>
    </w:p>
    <w:p w14:paraId="26C3D3D5" w14:textId="2E29371D" w:rsidR="00B61042" w:rsidRPr="00B61042" w:rsidRDefault="00B61042" w:rsidP="00B61042">
      <w:pPr>
        <w:pStyle w:val="ListParagraph"/>
        <w:numPr>
          <w:ilvl w:val="0"/>
          <w:numId w:val="1"/>
        </w:numPr>
        <w:jc w:val="both"/>
        <w:rPr>
          <w:rFonts w:ascii="Times New Roman" w:hAnsi="Times New Roman" w:cs="Times New Roman"/>
        </w:rPr>
      </w:pPr>
      <w:r w:rsidRPr="00B61042">
        <w:rPr>
          <w:rFonts w:ascii="Times New Roman" w:hAnsi="Times New Roman" w:cs="Times New Roman"/>
        </w:rPr>
        <w:t>Zhang, K., Yang, X., Wang, Y., Yu, Y., Huang, N., Li, G., ... &amp; Yang, S. (2025). Artificial intelligence in drug development. Nature medicine, 31(1), 45-59.</w:t>
      </w:r>
    </w:p>
    <w:p w14:paraId="2FA1515F" w14:textId="654EB26A" w:rsidR="00B61042" w:rsidRPr="00B61042" w:rsidRDefault="00B61042" w:rsidP="00B61042">
      <w:pPr>
        <w:pStyle w:val="ListParagraph"/>
        <w:numPr>
          <w:ilvl w:val="0"/>
          <w:numId w:val="1"/>
        </w:numPr>
        <w:jc w:val="both"/>
        <w:rPr>
          <w:rFonts w:ascii="Times New Roman" w:hAnsi="Times New Roman" w:cs="Times New Roman"/>
        </w:rPr>
      </w:pPr>
      <w:r w:rsidRPr="00B61042">
        <w:rPr>
          <w:rFonts w:ascii="Times New Roman" w:hAnsi="Times New Roman" w:cs="Times New Roman"/>
        </w:rPr>
        <w:t>Tan, X., Cheng, G., &amp; Ling, M. H. (2025). Artificial intelligence in teaching and teacher professional development: A systematic review. </w:t>
      </w:r>
      <w:r w:rsidRPr="00B61042">
        <w:rPr>
          <w:rFonts w:ascii="Times New Roman" w:hAnsi="Times New Roman" w:cs="Times New Roman"/>
          <w:i/>
          <w:iCs/>
        </w:rPr>
        <w:t>Computers and Education: Artificial Intelligence</w:t>
      </w:r>
      <w:r w:rsidRPr="00B61042">
        <w:rPr>
          <w:rFonts w:ascii="Times New Roman" w:hAnsi="Times New Roman" w:cs="Times New Roman"/>
        </w:rPr>
        <w:t>, </w:t>
      </w:r>
      <w:r w:rsidRPr="00B61042">
        <w:rPr>
          <w:rFonts w:ascii="Times New Roman" w:hAnsi="Times New Roman" w:cs="Times New Roman"/>
          <w:i/>
          <w:iCs/>
        </w:rPr>
        <w:t>8</w:t>
      </w:r>
      <w:r w:rsidRPr="00B61042">
        <w:rPr>
          <w:rFonts w:ascii="Times New Roman" w:hAnsi="Times New Roman" w:cs="Times New Roman"/>
        </w:rPr>
        <w:t>, 100355.</w:t>
      </w:r>
    </w:p>
    <w:p w14:paraId="4076EB42" w14:textId="491F332E" w:rsidR="00B61042" w:rsidRPr="00B61042" w:rsidRDefault="00B61042" w:rsidP="00B61042">
      <w:pPr>
        <w:pStyle w:val="ListParagraph"/>
        <w:numPr>
          <w:ilvl w:val="0"/>
          <w:numId w:val="1"/>
        </w:numPr>
        <w:jc w:val="both"/>
        <w:rPr>
          <w:rFonts w:ascii="Times New Roman" w:hAnsi="Times New Roman" w:cs="Times New Roman"/>
        </w:rPr>
      </w:pPr>
      <w:r w:rsidRPr="00B61042">
        <w:rPr>
          <w:rFonts w:ascii="Times New Roman" w:hAnsi="Times New Roman" w:cs="Times New Roman"/>
        </w:rPr>
        <w:t xml:space="preserve">Hanna, M. G., </w:t>
      </w:r>
      <w:proofErr w:type="spellStart"/>
      <w:r w:rsidRPr="00B61042">
        <w:rPr>
          <w:rFonts w:ascii="Times New Roman" w:hAnsi="Times New Roman" w:cs="Times New Roman"/>
        </w:rPr>
        <w:t>Pantanowitz</w:t>
      </w:r>
      <w:proofErr w:type="spellEnd"/>
      <w:r w:rsidRPr="00B61042">
        <w:rPr>
          <w:rFonts w:ascii="Times New Roman" w:hAnsi="Times New Roman" w:cs="Times New Roman"/>
        </w:rPr>
        <w:t xml:space="preserve">, L., Jackson, B., Palmer, O., </w:t>
      </w:r>
      <w:proofErr w:type="spellStart"/>
      <w:r w:rsidRPr="00B61042">
        <w:rPr>
          <w:rFonts w:ascii="Times New Roman" w:hAnsi="Times New Roman" w:cs="Times New Roman"/>
        </w:rPr>
        <w:t>Visweswaran</w:t>
      </w:r>
      <w:proofErr w:type="spellEnd"/>
      <w:r w:rsidRPr="00B61042">
        <w:rPr>
          <w:rFonts w:ascii="Times New Roman" w:hAnsi="Times New Roman" w:cs="Times New Roman"/>
        </w:rPr>
        <w:t xml:space="preserve">, S., </w:t>
      </w:r>
      <w:proofErr w:type="spellStart"/>
      <w:r w:rsidRPr="00B61042">
        <w:rPr>
          <w:rFonts w:ascii="Times New Roman" w:hAnsi="Times New Roman" w:cs="Times New Roman"/>
        </w:rPr>
        <w:t>Pantanowitz</w:t>
      </w:r>
      <w:proofErr w:type="spellEnd"/>
      <w:r w:rsidRPr="00B61042">
        <w:rPr>
          <w:rFonts w:ascii="Times New Roman" w:hAnsi="Times New Roman" w:cs="Times New Roman"/>
        </w:rPr>
        <w:t>, J., ... &amp; Rashidi, H. H. (2025). Ethical and bias considerations in artificial intelligence/machine learning. </w:t>
      </w:r>
      <w:r w:rsidRPr="00B61042">
        <w:rPr>
          <w:rFonts w:ascii="Times New Roman" w:hAnsi="Times New Roman" w:cs="Times New Roman"/>
          <w:i/>
          <w:iCs/>
        </w:rPr>
        <w:t>Modern Pathology</w:t>
      </w:r>
      <w:r w:rsidRPr="00B61042">
        <w:rPr>
          <w:rFonts w:ascii="Times New Roman" w:hAnsi="Times New Roman" w:cs="Times New Roman"/>
        </w:rPr>
        <w:t>, </w:t>
      </w:r>
      <w:r w:rsidRPr="00B61042">
        <w:rPr>
          <w:rFonts w:ascii="Times New Roman" w:hAnsi="Times New Roman" w:cs="Times New Roman"/>
          <w:i/>
          <w:iCs/>
        </w:rPr>
        <w:t>38</w:t>
      </w:r>
      <w:r w:rsidRPr="00B61042">
        <w:rPr>
          <w:rFonts w:ascii="Times New Roman" w:hAnsi="Times New Roman" w:cs="Times New Roman"/>
        </w:rPr>
        <w:t>(3), 100686.</w:t>
      </w:r>
    </w:p>
    <w:sectPr w:rsidR="00B61042" w:rsidRPr="00B610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51482C"/>
    <w:multiLevelType w:val="hybridMultilevel"/>
    <w:tmpl w:val="1E24CD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9805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034"/>
    <w:rsid w:val="002F2948"/>
    <w:rsid w:val="00416034"/>
    <w:rsid w:val="00AD4359"/>
    <w:rsid w:val="00B61042"/>
    <w:rsid w:val="00BD70CD"/>
    <w:rsid w:val="00EC3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FF0C9"/>
  <w15:chartTrackingRefBased/>
  <w15:docId w15:val="{50627E50-FE17-45F5-AD22-A046BA988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60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60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60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60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60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60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60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60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60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60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60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60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60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60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60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60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60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6034"/>
    <w:rPr>
      <w:rFonts w:eastAsiaTheme="majorEastAsia" w:cstheme="majorBidi"/>
      <w:color w:val="272727" w:themeColor="text1" w:themeTint="D8"/>
    </w:rPr>
  </w:style>
  <w:style w:type="paragraph" w:styleId="Title">
    <w:name w:val="Title"/>
    <w:basedOn w:val="Normal"/>
    <w:next w:val="Normal"/>
    <w:link w:val="TitleChar"/>
    <w:uiPriority w:val="10"/>
    <w:qFormat/>
    <w:rsid w:val="004160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60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60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60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6034"/>
    <w:pPr>
      <w:spacing w:before="160"/>
      <w:jc w:val="center"/>
    </w:pPr>
    <w:rPr>
      <w:i/>
      <w:iCs/>
      <w:color w:val="404040" w:themeColor="text1" w:themeTint="BF"/>
    </w:rPr>
  </w:style>
  <w:style w:type="character" w:customStyle="1" w:styleId="QuoteChar">
    <w:name w:val="Quote Char"/>
    <w:basedOn w:val="DefaultParagraphFont"/>
    <w:link w:val="Quote"/>
    <w:uiPriority w:val="29"/>
    <w:rsid w:val="00416034"/>
    <w:rPr>
      <w:i/>
      <w:iCs/>
      <w:color w:val="404040" w:themeColor="text1" w:themeTint="BF"/>
    </w:rPr>
  </w:style>
  <w:style w:type="paragraph" w:styleId="ListParagraph">
    <w:name w:val="List Paragraph"/>
    <w:basedOn w:val="Normal"/>
    <w:uiPriority w:val="34"/>
    <w:qFormat/>
    <w:rsid w:val="00416034"/>
    <w:pPr>
      <w:ind w:left="720"/>
      <w:contextualSpacing/>
    </w:pPr>
  </w:style>
  <w:style w:type="character" w:styleId="IntenseEmphasis">
    <w:name w:val="Intense Emphasis"/>
    <w:basedOn w:val="DefaultParagraphFont"/>
    <w:uiPriority w:val="21"/>
    <w:qFormat/>
    <w:rsid w:val="00416034"/>
    <w:rPr>
      <w:i/>
      <w:iCs/>
      <w:color w:val="0F4761" w:themeColor="accent1" w:themeShade="BF"/>
    </w:rPr>
  </w:style>
  <w:style w:type="paragraph" w:styleId="IntenseQuote">
    <w:name w:val="Intense Quote"/>
    <w:basedOn w:val="Normal"/>
    <w:next w:val="Normal"/>
    <w:link w:val="IntenseQuoteChar"/>
    <w:uiPriority w:val="30"/>
    <w:qFormat/>
    <w:rsid w:val="004160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6034"/>
    <w:rPr>
      <w:i/>
      <w:iCs/>
      <w:color w:val="0F4761" w:themeColor="accent1" w:themeShade="BF"/>
    </w:rPr>
  </w:style>
  <w:style w:type="character" w:styleId="IntenseReference">
    <w:name w:val="Intense Reference"/>
    <w:basedOn w:val="DefaultParagraphFont"/>
    <w:uiPriority w:val="32"/>
    <w:qFormat/>
    <w:rsid w:val="004160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616</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SAKTHIVEL T</dc:creator>
  <cp:keywords/>
  <dc:description/>
  <cp:lastModifiedBy>SAKTHIVEL T</cp:lastModifiedBy>
  <cp:revision>2</cp:revision>
  <dcterms:created xsi:type="dcterms:W3CDTF">2025-12-03T06:22:00Z</dcterms:created>
  <dcterms:modified xsi:type="dcterms:W3CDTF">2025-12-03T06:22:00Z</dcterms:modified>
</cp:coreProperties>
</file>